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C0C7" w14:textId="59E1088E" w:rsidR="0045155C" w:rsidRPr="00EF5B8C" w:rsidRDefault="00EF5B8C" w:rsidP="0059518A">
      <w:pPr>
        <w:jc w:val="both"/>
        <w:rPr>
          <w:rFonts w:ascii="Times New Roman" w:hAnsi="Times New Roman" w:cs="Times New Roman"/>
          <w:sz w:val="24"/>
          <w:szCs w:val="24"/>
        </w:rPr>
      </w:pPr>
      <w:r>
        <w:rPr>
          <w:rFonts w:ascii="Times New Roman" w:hAnsi="Times New Roman" w:cs="Times New Roman"/>
          <w:sz w:val="24"/>
          <w:szCs w:val="24"/>
        </w:rPr>
        <w:t xml:space="preserve">Chester County Pennsylvania has elected to create an “opt in” foreclosure conciliation program based upon an increase in foreclosures within the county. Notice of the “opt in” foreclosure was issued via PA Bulletin, Doc. No. 25-145 published on February 1, 2025. </w:t>
      </w:r>
      <w:r w:rsidR="00766FB0">
        <w:rPr>
          <w:rFonts w:ascii="Times New Roman" w:hAnsi="Times New Roman" w:cs="Times New Roman"/>
          <w:sz w:val="24"/>
          <w:szCs w:val="24"/>
        </w:rPr>
        <w:t xml:space="preserve">Pursuant to the bulletin, the “opt in” conciliation will be available for owner occupied residential mortgage foreclosures. </w:t>
      </w:r>
      <w:r w:rsidR="0059518A">
        <w:rPr>
          <w:rFonts w:ascii="Times New Roman" w:hAnsi="Times New Roman" w:cs="Times New Roman"/>
          <w:sz w:val="24"/>
          <w:szCs w:val="24"/>
        </w:rPr>
        <w:t xml:space="preserve">Upon being served with the “Urgent Notice” with the foreclosure Complaint advising of the “opt in” conciliation program, a defendant must call and attend a meeting with a counselor from </w:t>
      </w:r>
      <w:r w:rsidR="0059518A" w:rsidRPr="0059518A">
        <w:rPr>
          <w:rFonts w:ascii="Times New Roman" w:hAnsi="Times New Roman" w:cs="Times New Roman"/>
          <w:sz w:val="24"/>
          <w:szCs w:val="24"/>
        </w:rPr>
        <w:t>Housing Opportunities, Inc.</w:t>
      </w:r>
      <w:r w:rsidR="0059518A">
        <w:rPr>
          <w:rFonts w:ascii="Times New Roman" w:hAnsi="Times New Roman" w:cs="Times New Roman"/>
          <w:sz w:val="24"/>
          <w:szCs w:val="24"/>
        </w:rPr>
        <w:t xml:space="preserve"> The Housing Opportunities Counselor will make a determination as to eligibility to participate in conciliation, and if eligible ensure a properly executed Certificate of Participation is executed and filed within thirty (30) days of the defendant being served. In the event any Certificate of Participation is not timely filed the defendant will require leave of court to participate in the “opt in” conciliation program.</w:t>
      </w:r>
      <w:r w:rsidR="005E6DE3">
        <w:rPr>
          <w:rFonts w:ascii="Times New Roman" w:hAnsi="Times New Roman" w:cs="Times New Roman"/>
          <w:sz w:val="24"/>
          <w:szCs w:val="24"/>
        </w:rPr>
        <w:t xml:space="preserve"> The bulletin is effective as of March 3, 2025. </w:t>
      </w:r>
    </w:p>
    <w:sectPr w:rsidR="0045155C" w:rsidRPr="00EF5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B4"/>
    <w:rsid w:val="001D3271"/>
    <w:rsid w:val="002947B1"/>
    <w:rsid w:val="00340A39"/>
    <w:rsid w:val="0045155C"/>
    <w:rsid w:val="0059518A"/>
    <w:rsid w:val="005E6DE3"/>
    <w:rsid w:val="00766FB0"/>
    <w:rsid w:val="00EF5B8C"/>
    <w:rsid w:val="00F4191D"/>
    <w:rsid w:val="00FC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F1A9"/>
  <w15:chartTrackingRefBased/>
  <w15:docId w15:val="{B035D88F-4E35-45C3-8377-F06CFFA3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DB4"/>
    <w:rPr>
      <w:rFonts w:eastAsiaTheme="majorEastAsia" w:cstheme="majorBidi"/>
      <w:color w:val="272727" w:themeColor="text1" w:themeTint="D8"/>
    </w:rPr>
  </w:style>
  <w:style w:type="paragraph" w:styleId="Title">
    <w:name w:val="Title"/>
    <w:basedOn w:val="Normal"/>
    <w:next w:val="Normal"/>
    <w:link w:val="TitleChar"/>
    <w:uiPriority w:val="10"/>
    <w:qFormat/>
    <w:rsid w:val="00FC6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DB4"/>
    <w:pPr>
      <w:spacing w:before="160"/>
      <w:jc w:val="center"/>
    </w:pPr>
    <w:rPr>
      <w:i/>
      <w:iCs/>
      <w:color w:val="404040" w:themeColor="text1" w:themeTint="BF"/>
    </w:rPr>
  </w:style>
  <w:style w:type="character" w:customStyle="1" w:styleId="QuoteChar">
    <w:name w:val="Quote Char"/>
    <w:basedOn w:val="DefaultParagraphFont"/>
    <w:link w:val="Quote"/>
    <w:uiPriority w:val="29"/>
    <w:rsid w:val="00FC6DB4"/>
    <w:rPr>
      <w:i/>
      <w:iCs/>
      <w:color w:val="404040" w:themeColor="text1" w:themeTint="BF"/>
    </w:rPr>
  </w:style>
  <w:style w:type="paragraph" w:styleId="ListParagraph">
    <w:name w:val="List Paragraph"/>
    <w:basedOn w:val="Normal"/>
    <w:uiPriority w:val="34"/>
    <w:qFormat/>
    <w:rsid w:val="00FC6DB4"/>
    <w:pPr>
      <w:ind w:left="720"/>
      <w:contextualSpacing/>
    </w:pPr>
  </w:style>
  <w:style w:type="character" w:styleId="IntenseEmphasis">
    <w:name w:val="Intense Emphasis"/>
    <w:basedOn w:val="DefaultParagraphFont"/>
    <w:uiPriority w:val="21"/>
    <w:qFormat/>
    <w:rsid w:val="00FC6DB4"/>
    <w:rPr>
      <w:i/>
      <w:iCs/>
      <w:color w:val="0F4761" w:themeColor="accent1" w:themeShade="BF"/>
    </w:rPr>
  </w:style>
  <w:style w:type="paragraph" w:styleId="IntenseQuote">
    <w:name w:val="Intense Quote"/>
    <w:basedOn w:val="Normal"/>
    <w:next w:val="Normal"/>
    <w:link w:val="IntenseQuoteChar"/>
    <w:uiPriority w:val="30"/>
    <w:qFormat/>
    <w:rsid w:val="00FC6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DB4"/>
    <w:rPr>
      <w:i/>
      <w:iCs/>
      <w:color w:val="0F4761" w:themeColor="accent1" w:themeShade="BF"/>
    </w:rPr>
  </w:style>
  <w:style w:type="character" w:styleId="IntenseReference">
    <w:name w:val="Intense Reference"/>
    <w:basedOn w:val="DefaultParagraphFont"/>
    <w:uiPriority w:val="32"/>
    <w:qFormat/>
    <w:rsid w:val="00FC6D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Aponte</dc:creator>
  <cp:keywords/>
  <dc:description/>
  <cp:lastModifiedBy>Catherine Aponte</cp:lastModifiedBy>
  <cp:revision>6</cp:revision>
  <dcterms:created xsi:type="dcterms:W3CDTF">2025-02-13T05:18:00Z</dcterms:created>
  <dcterms:modified xsi:type="dcterms:W3CDTF">2025-02-13T05:38:00Z</dcterms:modified>
</cp:coreProperties>
</file>